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OPIS PRZEDMIOTU ZAMÓWIENIA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103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5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5 oprawa LED do sufitów podwieszanych 600x600 PARABOLIC LITE LED 28W/4000K prod. PXF LIGHTING lub równoważnych wraz z doprowadzeniem zasilania przewodem miedzianym Dca-s2,d1,a3, 3(4)x1,5mm2 - 450/750V w obrębie pomieszczania, sterowanie oświetleniem pozostaje bez zmian 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106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9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9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 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BodyTextIndent"/>
        <w:autoSpaceDE w:val="true"/>
        <w:bidi w:val="0"/>
        <w:ind w:left="568" w:right="0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119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21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2 istniejących opraw oświetleniowych ewakuacyjnych,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21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 opraw oświetleniowych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 opraw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124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4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4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128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6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6 oprawa LED do sufitów podwieszanych 600x600 z kloszem mlecznym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listwy LED pod szafkowej z profilu aluminiowym, IP44, min 5W/m, klosz mleczny, długość l około 2,5m wraz z doprowadzeniem zasilania – wykorzystać wypust pod kinkiet (przedłużyć przewód),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6 gniazd wtyczkowych podwójnych IP44, p/t,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 xml:space="preserve">Rozbudowa istniejącej rozdzielnicy o 2 wyłączniki różnicowo prądowy z członem nadmiarowym 2P B16-30mA, typ A, </w:t>
      </w:r>
    </w:p>
    <w:p>
      <w:pPr>
        <w:pStyle w:val="Akapitzlist1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Opisanie nowych gniazd adresem obwodu oraz rozdzielnicy z której są zasilane,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132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17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17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listew elektroinstalacyjnych PK 120X55 D HD uwzględniono w branży teletechnicznej,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24 gniazd 230V/16A moduł K45 w kanałach elektroinstalacyjnych PK 120X55 D HD z akcesoriami do montażu,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 xml:space="preserve">Rozbudowa istniejącej rozdzielnicy o 4 wyłączniki różnicowo prądowy z członem nadmiarowym 2P B16-30mA, typ A (za wyłącznikiem z wyzwalaczem), 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Opisanie nowych gniazd adresem obwodu oraz rozdzielnicy z której są zasilane,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203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4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4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204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4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4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p>
      <w:pPr>
        <w:pStyle w:val="Normal"/>
        <w:bidi w:val="0"/>
        <w:spacing w:lineRule="auto" w:line="360" w:before="120" w:after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 xml:space="preserve">Bud. A-25: Pomieszczenia 242 w </w:t>
      </w:r>
      <w:r>
        <w:rPr>
          <w:rFonts w:ascii="Arial" w:hAnsi="Arial"/>
          <w:color w:val="000000"/>
          <w:sz w:val="24"/>
          <w:szCs w:val="24"/>
        </w:rPr>
        <w:t>zakresie: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12 istniejących opraw oświetleniowych,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Demontażu 1 istniejącej oprawy oświetleniowy ewakuacyjnej,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12 oprawa LED do sufitów podwieszanych 600x600 PARABOLIC LITE LED 28W/4000K 3160lm prod. PXF LIGHTING lub równoważnych wraz z doprowadzeniem zasilania przewodem miedzianym Dca-s2,d1,a3, 3(4)x1,5mm2 - 450/750V w obrębie pomieszczenia, sterowanie oświetleniem pozostaje bez zmian(z Inwestorem ustalić strefy sterowania oświetleniem podczas realizacji),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 oprawy oświetlenia ewakuacyjnego kierunkowego, czas podtrzymania bateryjnego 1h, z autotestem – zasilanie oprawy pozostaje bez zmian,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2 oprawy oświetlenia awaryjnego, czas podtrzymania bateryjnego 1h, z autotestem, 300lm wraz z doprowadzeniem zasilania przewodem miedzianym Dca-s2,d1,a3, 3(4)x1,5mm2 - 450/750V, oświetlenie podłączyć do istniejącego obwodu,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listew elektroinstalacyjnych PK 120X55 D HD uwzględniono w branży teletechnicznej,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Montaż 12 gniazd 230V/16A moduł K45 w kanałach elektroinstalacyjnych PK 120X55 D HD z akcesoriami do montażu, wraz z doprowadzeniem zasilania przewodem miedzianym Dca-s2,d1,a3, 3x2,5mm2 - 450/750V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B2ca-s2,d1,a3, 3x2,5mm2 - 450/750V (strefy komunikacyjne),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 xml:space="preserve">Rozbudowa istniejącej rozdzielnicy o 2 wyłączniki różnicowo prądowy z członem nadmiarowym 2P B16-30mA, typ A, </w:t>
      </w:r>
    </w:p>
    <w:p>
      <w:pPr>
        <w:pStyle w:val="ListParagraph"/>
        <w:numPr>
          <w:ilvl w:val="0"/>
          <w:numId w:val="1"/>
        </w:numPr>
        <w:bidi w:val="0"/>
        <w:spacing w:lineRule="auto" w:line="360"/>
        <w:jc w:val="left"/>
        <w:rPr>
          <w:sz w:val="22"/>
          <w:szCs w:val="22"/>
        </w:rPr>
      </w:pPr>
      <w:r>
        <w:rPr>
          <w:rFonts w:ascii="Arial" w:hAnsi="Arial"/>
          <w:sz w:val="24"/>
          <w:szCs w:val="24"/>
        </w:rPr>
        <w:t>Opisanie nowych gniazd adresem obwodu oraz rozdzielnicy z której są zasilane,</w:t>
      </w:r>
    </w:p>
    <w:p>
      <w:pPr>
        <w:pStyle w:val="BodyTextIndent"/>
        <w:numPr>
          <w:ilvl w:val="0"/>
          <w:numId w:val="1"/>
        </w:numPr>
        <w:autoSpaceDE w:val="true"/>
        <w:bidi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Arial" w:hAnsi="Arial"/>
          <w:sz w:val="24"/>
          <w:szCs w:val="24"/>
        </w:rPr>
        <w:t>Wykonaniu dokumentacji powykonawczej w zakresie schematów powykonawczych oraz pomiarów elektrycznych dopuszczających instalacje do eksploatacji,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 Unicode M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NSimSun" w:cs="Arial Unicode MS"/>
      <w:color w:val="auto"/>
      <w:kern w:val="2"/>
      <w:sz w:val="24"/>
      <w:szCs w:val="24"/>
      <w:lang w:val="pl-PL" w:eastAsia="zh-CN" w:bidi="hi-IN"/>
    </w:rPr>
  </w:style>
  <w:style w:type="character" w:styleId="WW8Num20z0">
    <w:name w:val="WW8Num20z0"/>
    <w:qFormat/>
    <w:rPr>
      <w:rFonts w:ascii="Wingdings" w:hAnsi="Wingdings" w:cs="Wingdings"/>
    </w:rPr>
  </w:style>
  <w:style w:type="character" w:styleId="WW8Num20z1">
    <w:name w:val="WW8Num20z1"/>
    <w:qFormat/>
    <w:rPr>
      <w:rFonts w:cs="Times New Roma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BodyTextIndent">
    <w:name w:val="Body Text Indent"/>
    <w:basedOn w:val="Normal"/>
    <w:pPr>
      <w:autoSpaceDE w:val="false"/>
      <w:spacing w:lineRule="auto" w:line="360"/>
      <w:ind w:hanging="0" w:left="741" w:right="0"/>
    </w:pPr>
    <w:rPr>
      <w:rFonts w:ascii="Arial" w:hAnsi="Arial" w:cs="Arial"/>
    </w:rPr>
  </w:style>
  <w:style w:type="paragraph" w:styleId="Akapitzlist1">
    <w:name w:val="Akapit z listą1"/>
    <w:basedOn w:val="Normal"/>
    <w:qFormat/>
    <w:pPr>
      <w:spacing w:before="0" w:after="0"/>
      <w:ind w:hanging="0" w:left="720" w:right="0"/>
      <w:contextualSpacing/>
    </w:pPr>
    <w:rPr/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LibreOffice/25.8.5.2$Windows_X86_64 LibreOffice_project/9c8b85f387cc00a89945a79c9e6239f32e450ac2</Application>
  <AppVersion>15.0000</AppVersion>
  <Pages>5</Pages>
  <Words>1355</Words>
  <Characters>9709</Characters>
  <CharactersWithSpaces>10935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2026-04-22T10:02:26Z</dcterms:created>
  <dc:creator/>
  <dc:description/>
  <dc:language>pl-PL</dc:language>
  <cp:lastModifiedBy/>
  <dcterms:modified xsi:type="dcterms:W3CDTF">2026-04-22T10:04:37Z</dcterms:modified>
  <cp:revision>1</cp:revision>
  <dc:subject/>
  <dc:title/>
</cp:coreProperties>
</file>